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55C" w:rsidRDefault="001E555C" w:rsidP="001E555C">
      <w:pPr>
        <w:rPr>
          <w:rFonts w:ascii="Arial" w:hAnsi="Arial" w:cs="Arial"/>
          <w:sz w:val="40"/>
          <w:szCs w:val="40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82816" behindDoc="1" locked="0" layoutInCell="1" allowOverlap="1" wp14:anchorId="1308BBB6" wp14:editId="5115F5EE">
            <wp:simplePos x="0" y="0"/>
            <wp:positionH relativeFrom="page">
              <wp:posOffset>-25879</wp:posOffset>
            </wp:positionH>
            <wp:positionV relativeFrom="paragraph">
              <wp:posOffset>-925674</wp:posOffset>
            </wp:positionV>
            <wp:extent cx="7832785" cy="10743270"/>
            <wp:effectExtent l="0" t="0" r="0" b="1270"/>
            <wp:wrapNone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3556" cy="10744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81792" behindDoc="0" locked="0" layoutInCell="1" allowOverlap="1" wp14:anchorId="528889DF" wp14:editId="5B1E04C1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4074795" cy="2012315"/>
            <wp:effectExtent l="0" t="0" r="0" b="0"/>
            <wp:wrapSquare wrapText="bothSides"/>
            <wp:docPr id="7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</w:rPr>
      </w:pPr>
    </w:p>
    <w:p w:rsidR="001E555C" w:rsidRDefault="001E555C" w:rsidP="001E555C">
      <w:pPr>
        <w:rPr>
          <w:rFonts w:ascii="Arial" w:hAnsi="Arial" w:cs="Arial"/>
          <w:sz w:val="40"/>
          <w:szCs w:val="40"/>
          <w:lang w:val="en-GB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1E555C" w:rsidRDefault="001E555C" w:rsidP="001E555C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</w:p>
    <w:p w:rsidR="00BF3449" w:rsidRPr="00211298" w:rsidRDefault="00BF3449" w:rsidP="00BF3449">
      <w:pPr>
        <w:jc w:val="center"/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</w:pPr>
      <w:r>
        <w:rPr>
          <w:rFonts w:ascii="Arial" w:hAnsi="Arial" w:cs="Arial"/>
          <w:b/>
          <w:caps/>
          <w:color w:val="FFFFFF" w:themeColor="background1"/>
          <w:sz w:val="40"/>
          <w:szCs w:val="40"/>
          <w:lang w:val="fr-CH"/>
        </w:rPr>
        <w:t>agriculture</w:t>
      </w:r>
    </w:p>
    <w:p w:rsidR="00BF3449" w:rsidRPr="00211298" w:rsidRDefault="00BF3449" w:rsidP="00BF3449">
      <w:pPr>
        <w:jc w:val="center"/>
        <w:rPr>
          <w:rFonts w:ascii="Arial" w:hAnsi="Arial" w:cs="Arial"/>
          <w:caps/>
          <w:color w:val="FFFFFF" w:themeColor="background1"/>
          <w:sz w:val="36"/>
          <w:szCs w:val="36"/>
          <w:lang w:val="fr-CH"/>
        </w:rPr>
      </w:pPr>
      <w:r>
        <w:rPr>
          <w:rFonts w:ascii="Arial" w:hAnsi="Arial" w:cs="Arial"/>
          <w:caps/>
          <w:color w:val="FFFFFF" w:themeColor="background1"/>
          <w:sz w:val="36"/>
          <w:szCs w:val="36"/>
          <w:lang w:val="fr-CH"/>
        </w:rPr>
        <w:t>Dossier pédagogique pour l’élève</w:t>
      </w:r>
    </w:p>
    <w:p w:rsidR="00BF3449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 xml:space="preserve">Collège – </w:t>
      </w:r>
      <w:r w:rsidRPr="00B04783">
        <w:rPr>
          <w:rFonts w:ascii="Arial" w:hAnsi="Arial" w:cs="Arial"/>
          <w:color w:val="FFFFFF" w:themeColor="background1"/>
          <w:sz w:val="28"/>
          <w:szCs w:val="28"/>
          <w:lang w:val="fr-CH"/>
        </w:rPr>
        <w:t>Géographie</w:t>
      </w: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 xml:space="preserve"> (2</w:t>
      </w:r>
      <w:r w:rsidRPr="00B92358">
        <w:rPr>
          <w:rFonts w:ascii="Arial" w:hAnsi="Arial" w:cs="Arial"/>
          <w:color w:val="FFFFFF" w:themeColor="background1"/>
          <w:sz w:val="28"/>
          <w:szCs w:val="28"/>
          <w:vertAlign w:val="superscript"/>
          <w:lang w:val="fr-CH"/>
        </w:rPr>
        <w:t>e</w:t>
      </w: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>)</w:t>
      </w: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br/>
        <w:t>Filière commerciale CFC - G</w:t>
      </w:r>
      <w:r w:rsidRPr="00B04783">
        <w:rPr>
          <w:rFonts w:ascii="Arial" w:hAnsi="Arial" w:cs="Arial"/>
          <w:color w:val="FFFFFF" w:themeColor="background1"/>
          <w:sz w:val="28"/>
          <w:szCs w:val="28"/>
          <w:lang w:val="fr-CH"/>
        </w:rPr>
        <w:t>éographie économique</w:t>
      </w: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 xml:space="preserve"> (1 Ci et 2 CiR)</w:t>
      </w:r>
    </w:p>
    <w:p w:rsidR="00BF3449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 xml:space="preserve">Auteur : </w:t>
      </w:r>
      <w:r w:rsidR="00A37A41">
        <w:rPr>
          <w:rFonts w:ascii="Arial" w:hAnsi="Arial" w:cs="Arial"/>
          <w:color w:val="FFFFFF" w:themeColor="background1"/>
          <w:sz w:val="28"/>
          <w:szCs w:val="28"/>
          <w:lang w:val="fr-CH"/>
        </w:rPr>
        <w:t>Marc-André Cotton</w:t>
      </w:r>
      <w:bookmarkStart w:id="0" w:name="_GoBack"/>
      <w:bookmarkEnd w:id="0"/>
    </w:p>
    <w:p w:rsidR="00BF3449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</w:p>
    <w:p w:rsidR="00BF3449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</w:p>
    <w:p w:rsidR="00BF3449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</w:p>
    <w:p w:rsidR="00BF3449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  <w:r w:rsidRPr="00017842">
        <w:rPr>
          <w:rFonts w:ascii="Arial" w:hAnsi="Arial" w:cs="Arial"/>
          <w:color w:val="FFFFFF" w:themeColor="background1"/>
          <w:sz w:val="28"/>
          <w:szCs w:val="28"/>
          <w:lang w:val="fr-CH"/>
        </w:rPr>
        <w:t>Département de l’instruction publique, de la formation et de la jeunesse</w:t>
      </w: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 xml:space="preserve"> (DIP)</w:t>
      </w:r>
    </w:p>
    <w:p w:rsidR="00BF3449" w:rsidRPr="00B04783" w:rsidRDefault="00BF3449" w:rsidP="00BF3449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  <w:r>
        <w:rPr>
          <w:rFonts w:ascii="Arial" w:hAnsi="Arial" w:cs="Arial"/>
          <w:color w:val="FFFFFF" w:themeColor="background1"/>
          <w:sz w:val="28"/>
          <w:szCs w:val="28"/>
          <w:lang w:val="fr-CH"/>
        </w:rPr>
        <w:t>09.2019</w:t>
      </w:r>
    </w:p>
    <w:p w:rsidR="00C1340C" w:rsidRPr="00B04783" w:rsidRDefault="00C1340C" w:rsidP="001E555C">
      <w:pPr>
        <w:jc w:val="center"/>
        <w:rPr>
          <w:rFonts w:ascii="Arial" w:hAnsi="Arial" w:cs="Arial"/>
          <w:color w:val="FFFFFF" w:themeColor="background1"/>
          <w:sz w:val="28"/>
          <w:szCs w:val="28"/>
          <w:lang w:val="fr-CH"/>
        </w:rPr>
      </w:pPr>
    </w:p>
    <w:p w:rsidR="00C5711D" w:rsidRPr="00CB0B97" w:rsidRDefault="00C5711D" w:rsidP="00C5711D">
      <w:pPr>
        <w:rPr>
          <w:rFonts w:ascii="Arial Narrow" w:hAnsi="Arial Narrow" w:cs="Arial"/>
          <w:sz w:val="40"/>
          <w:szCs w:val="40"/>
        </w:rPr>
      </w:pPr>
      <w:r w:rsidRPr="00CB0B97">
        <w:rPr>
          <w:noProof/>
          <w:sz w:val="40"/>
          <w:szCs w:val="40"/>
          <w:lang w:val="fr-CH" w:eastAsia="fr-CH"/>
        </w:rPr>
        <w:lastRenderedPageBreak/>
        <w:drawing>
          <wp:anchor distT="0" distB="0" distL="114300" distR="114300" simplePos="0" relativeHeight="251678720" behindDoc="0" locked="0" layoutInCell="1" allowOverlap="1" wp14:anchorId="01AD6260" wp14:editId="73A3B3B8">
            <wp:simplePos x="0" y="0"/>
            <wp:positionH relativeFrom="column">
              <wp:posOffset>4854787</wp:posOffset>
            </wp:positionH>
            <wp:positionV relativeFrom="paragraph">
              <wp:posOffset>-353060</wp:posOffset>
            </wp:positionV>
            <wp:extent cx="809625" cy="809625"/>
            <wp:effectExtent l="0" t="0" r="3175" b="0"/>
            <wp:wrapNone/>
            <wp:docPr id="158" name="Imag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A5D" w:rsidRPr="00CB0B97">
        <w:rPr>
          <w:rFonts w:ascii="Arial Narrow" w:hAnsi="Arial Narrow" w:cs="Arial"/>
          <w:sz w:val="40"/>
          <w:szCs w:val="40"/>
        </w:rPr>
        <w:t>AGRICULTURE</w:t>
      </w:r>
    </w:p>
    <w:p w:rsidR="00C5711D" w:rsidRPr="00B718A5" w:rsidRDefault="00CB0B97" w:rsidP="00C5711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Version</w:t>
      </w:r>
      <w:r w:rsidR="00C5711D" w:rsidRPr="00B718A5">
        <w:rPr>
          <w:rFonts w:ascii="Arial" w:hAnsi="Arial" w:cs="Arial"/>
          <w:sz w:val="28"/>
          <w:szCs w:val="28"/>
        </w:rPr>
        <w:t xml:space="preserve"> </w:t>
      </w:r>
      <w:r w:rsidR="00DB4277" w:rsidRPr="00B718A5">
        <w:rPr>
          <w:rFonts w:ascii="Arial" w:hAnsi="Arial" w:cs="Arial"/>
          <w:sz w:val="28"/>
          <w:szCs w:val="28"/>
        </w:rPr>
        <w:t>pour l</w:t>
      </w:r>
      <w:r>
        <w:rPr>
          <w:rFonts w:ascii="Arial" w:hAnsi="Arial" w:cs="Arial"/>
          <w:sz w:val="28"/>
          <w:szCs w:val="28"/>
        </w:rPr>
        <w:t>’</w:t>
      </w:r>
      <w:r w:rsidR="00C5711D" w:rsidRPr="00B718A5">
        <w:rPr>
          <w:rFonts w:ascii="Arial" w:hAnsi="Arial" w:cs="Arial"/>
          <w:sz w:val="28"/>
          <w:szCs w:val="28"/>
        </w:rPr>
        <w:t>élève</w:t>
      </w:r>
    </w:p>
    <w:p w:rsidR="00C5711D" w:rsidRDefault="00C5711D" w:rsidP="00C5711D"/>
    <w:p w:rsidR="00C5711D" w:rsidRPr="009C5391" w:rsidRDefault="00C5711D" w:rsidP="00C5711D">
      <w:pPr>
        <w:jc w:val="both"/>
        <w:rPr>
          <w:rFonts w:ascii="Arial" w:hAnsi="Arial" w:cs="Arial"/>
        </w:rPr>
      </w:pPr>
      <w:r w:rsidRPr="009C5391">
        <w:rPr>
          <w:rFonts w:ascii="Arial" w:hAnsi="Arial" w:cs="Arial"/>
        </w:rPr>
        <w:t>Après avoir visionné le</w:t>
      </w:r>
      <w:r>
        <w:rPr>
          <w:rFonts w:ascii="Arial" w:hAnsi="Arial" w:cs="Arial"/>
        </w:rPr>
        <w:t xml:space="preserve"> chapitre Agriculture du film d’Elisabete Fernandez et de</w:t>
      </w:r>
      <w:r w:rsidRPr="009C53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Gregory Chollet </w:t>
      </w:r>
      <w:r w:rsidRPr="009C5391">
        <w:rPr>
          <w:rFonts w:ascii="Arial" w:hAnsi="Arial" w:cs="Arial"/>
        </w:rPr>
        <w:t>Demain Genève</w:t>
      </w:r>
      <w:r>
        <w:rPr>
          <w:rFonts w:ascii="Arial" w:hAnsi="Arial" w:cs="Arial"/>
        </w:rPr>
        <w:t>, répondez aux questions suivantes :</w:t>
      </w:r>
    </w:p>
    <w:p w:rsidR="00C5711D" w:rsidRDefault="00C5711D" w:rsidP="00C5711D"/>
    <w:p w:rsidR="00C5711D" w:rsidRDefault="00C5711D" w:rsidP="00C5711D"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3360" behindDoc="0" locked="0" layoutInCell="1" allowOverlap="1" wp14:anchorId="6A32988C" wp14:editId="3213299F">
            <wp:simplePos x="0" y="0"/>
            <wp:positionH relativeFrom="margin">
              <wp:posOffset>5151120</wp:posOffset>
            </wp:positionH>
            <wp:positionV relativeFrom="margin">
              <wp:posOffset>1244600</wp:posOffset>
            </wp:positionV>
            <wp:extent cx="591185" cy="591185"/>
            <wp:effectExtent l="0" t="0" r="0" b="0"/>
            <wp:wrapNone/>
            <wp:docPr id="140" name="Imag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ombes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6" w:right="1128" w:hanging="426"/>
        <w:jc w:val="both"/>
        <w:rPr>
          <w:rFonts w:ascii="Arial" w:hAnsi="Arial"/>
          <w:sz w:val="22"/>
          <w:szCs w:val="22"/>
        </w:rPr>
      </w:pPr>
      <w:r w:rsidRPr="007B613E">
        <w:rPr>
          <w:rFonts w:ascii="Arial" w:hAnsi="Arial"/>
          <w:sz w:val="22"/>
          <w:szCs w:val="22"/>
        </w:rPr>
        <w:t>Selon l’agriculteur Thomas Descombes (Choulex), membre de l’Affaire Tournerêve, pourquoi les petits paysans disparaissent-ils aujourd’hui ?</w:t>
      </w:r>
    </w:p>
    <w:p w:rsidR="00C5711D" w:rsidRPr="009C5391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9C5391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jc w:val="both"/>
        <w:rPr>
          <w:rFonts w:ascii="Arial" w:hAnsi="Arial"/>
          <w:sz w:val="22"/>
          <w:szCs w:val="22"/>
        </w:rPr>
      </w:pPr>
      <w:r w:rsidRPr="007B613E">
        <w:rPr>
          <w:rFonts w:ascii="Arial" w:hAnsi="Arial"/>
          <w:sz w:val="22"/>
          <w:szCs w:val="22"/>
        </w:rPr>
        <w:t>Quelle lacune importante le système de la grande distribution présente-t-il pour les consommateurs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4384" behindDoc="1" locked="0" layoutInCell="1" allowOverlap="1" wp14:anchorId="24308EC8" wp14:editId="75E25636">
            <wp:simplePos x="0" y="0"/>
            <wp:positionH relativeFrom="margin">
              <wp:posOffset>5177155</wp:posOffset>
            </wp:positionH>
            <wp:positionV relativeFrom="margin">
              <wp:posOffset>3488055</wp:posOffset>
            </wp:positionV>
            <wp:extent cx="590550" cy="59055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dry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right="1128" w:hanging="425"/>
        <w:jc w:val="both"/>
        <w:rPr>
          <w:rFonts w:ascii="Arial" w:hAnsi="Arial"/>
          <w:sz w:val="22"/>
          <w:szCs w:val="22"/>
        </w:rPr>
      </w:pPr>
      <w:r w:rsidRPr="007B613E">
        <w:rPr>
          <w:rFonts w:ascii="Arial" w:hAnsi="Arial"/>
          <w:sz w:val="22"/>
          <w:szCs w:val="22"/>
        </w:rPr>
        <w:t>Selon Claude Mudry, co-fondateur des Jardins de Cocagne (Avusy), quel intérêt présente l’agriculture contractuelle de proximité ?</w:t>
      </w:r>
    </w:p>
    <w:p w:rsidR="00C5711D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5408" behindDoc="1" locked="0" layoutInCell="1" allowOverlap="1" wp14:anchorId="0712415E" wp14:editId="62626E6A">
            <wp:simplePos x="0" y="0"/>
            <wp:positionH relativeFrom="column">
              <wp:posOffset>5188585</wp:posOffset>
            </wp:positionH>
            <wp:positionV relativeFrom="paragraph">
              <wp:posOffset>70485</wp:posOffset>
            </wp:positionV>
            <wp:extent cx="578485" cy="578485"/>
            <wp:effectExtent l="0" t="0" r="5715" b="5715"/>
            <wp:wrapNone/>
            <wp:docPr id="141" name="Imag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ar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485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right="1128" w:hanging="425"/>
        <w:jc w:val="both"/>
        <w:rPr>
          <w:rFonts w:ascii="Arial" w:hAnsi="Arial"/>
          <w:sz w:val="22"/>
          <w:szCs w:val="22"/>
        </w:rPr>
      </w:pPr>
      <w:r w:rsidRPr="007B613E">
        <w:rPr>
          <w:rFonts w:ascii="Arial" w:hAnsi="Arial"/>
          <w:sz w:val="22"/>
          <w:szCs w:val="22"/>
        </w:rPr>
        <w:t>Dans la chèvrerie de la Touvière (Meinier), comment fonctionne concrète</w:t>
      </w:r>
      <w:r>
        <w:rPr>
          <w:rFonts w:ascii="Arial" w:hAnsi="Arial"/>
          <w:sz w:val="22"/>
          <w:szCs w:val="22"/>
        </w:rPr>
        <w:t>-</w:t>
      </w:r>
      <w:r w:rsidRPr="007B613E">
        <w:rPr>
          <w:rFonts w:ascii="Arial" w:hAnsi="Arial"/>
          <w:sz w:val="22"/>
          <w:szCs w:val="22"/>
        </w:rPr>
        <w:t>ment le modèle de circuits courts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6432" behindDoc="1" locked="0" layoutInCell="1" allowOverlap="1" wp14:anchorId="7532CC58" wp14:editId="38D64521">
            <wp:simplePos x="0" y="0"/>
            <wp:positionH relativeFrom="column">
              <wp:posOffset>5183505</wp:posOffset>
            </wp:positionH>
            <wp:positionV relativeFrom="paragraph">
              <wp:posOffset>67945</wp:posOffset>
            </wp:positionV>
            <wp:extent cx="571500" cy="571500"/>
            <wp:effectExtent l="0" t="0" r="12700" b="12700"/>
            <wp:wrapNone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sault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right="1128" w:hanging="425"/>
        <w:jc w:val="both"/>
        <w:rPr>
          <w:rFonts w:ascii="Arial" w:hAnsi="Arial"/>
          <w:sz w:val="22"/>
          <w:szCs w:val="22"/>
        </w:rPr>
      </w:pPr>
      <w:r w:rsidRPr="007B613E">
        <w:rPr>
          <w:rFonts w:ascii="Arial" w:hAnsi="Arial"/>
          <w:sz w:val="22"/>
          <w:szCs w:val="22"/>
        </w:rPr>
        <w:t>Pourquoi le milieu urbain est-il plus favorable aux abeilles que le milieu rural, explique Nicolas Marsault de la fondation Bees4You (quartier des Nations)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7456" behindDoc="1" locked="0" layoutInCell="1" allowOverlap="1" wp14:anchorId="0F26D1E4" wp14:editId="5F4ED591">
            <wp:simplePos x="0" y="0"/>
            <wp:positionH relativeFrom="column">
              <wp:posOffset>5202555</wp:posOffset>
            </wp:positionH>
            <wp:positionV relativeFrom="paragraph">
              <wp:posOffset>60325</wp:posOffset>
            </wp:positionV>
            <wp:extent cx="565785" cy="565785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vaz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right="1128" w:hanging="425"/>
        <w:jc w:val="both"/>
        <w:rPr>
          <w:rFonts w:ascii="Arial" w:hAnsi="Arial"/>
          <w:sz w:val="22"/>
          <w:szCs w:val="22"/>
        </w:rPr>
      </w:pPr>
      <w:r w:rsidRPr="007B613E">
        <w:rPr>
          <w:rFonts w:ascii="Arial" w:hAnsi="Arial"/>
          <w:sz w:val="22"/>
          <w:szCs w:val="22"/>
        </w:rPr>
        <w:t>À la ferme de Budé (Petit-Saconnex) quel est aussi le rôle de la vente directe, selon le maraîcher bio Julien Cravaz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8A42C5" w:rsidRDefault="00C5711D" w:rsidP="00C5711D">
      <w:pPr>
        <w:rPr>
          <w:rFonts w:ascii="Arial" w:hAnsi="Arial" w:cs="Arial"/>
          <w:sz w:val="22"/>
          <w:szCs w:val="22"/>
        </w:rPr>
      </w:pPr>
    </w:p>
    <w:p w:rsidR="00C5711D" w:rsidRDefault="00C5711D" w:rsidP="00C5711D">
      <w:r>
        <w:br w:type="page"/>
      </w:r>
    </w:p>
    <w:p w:rsidR="00C5711D" w:rsidRPr="00725D15" w:rsidRDefault="00C5711D" w:rsidP="00C5711D">
      <w:pPr>
        <w:rPr>
          <w:rFonts w:ascii="Arial" w:hAnsi="Arial"/>
          <w:u w:val="single"/>
        </w:rPr>
      </w:pPr>
      <w:r w:rsidRPr="00725D15">
        <w:rPr>
          <w:rFonts w:ascii="Arial" w:hAnsi="Arial"/>
          <w:u w:val="single"/>
        </w:rPr>
        <w:lastRenderedPageBreak/>
        <w:t>L’empreinte écologique du canton de Genève (partie 1) :</w:t>
      </w:r>
    </w:p>
    <w:p w:rsidR="00C5711D" w:rsidRDefault="00C5711D" w:rsidP="00C5711D">
      <w:r>
        <w:rPr>
          <w:noProof/>
          <w:lang w:val="fr-CH" w:eastAsia="fr-CH"/>
        </w:rPr>
        <w:drawing>
          <wp:anchor distT="0" distB="0" distL="114300" distR="114300" simplePos="0" relativeHeight="251659264" behindDoc="1" locked="0" layoutInCell="1" allowOverlap="1" wp14:anchorId="3EAD100E" wp14:editId="104DACAD">
            <wp:simplePos x="0" y="0"/>
            <wp:positionH relativeFrom="column">
              <wp:posOffset>1013792</wp:posOffset>
            </wp:positionH>
            <wp:positionV relativeFrom="paragraph">
              <wp:posOffset>-1038481</wp:posOffset>
            </wp:positionV>
            <wp:extent cx="3772487" cy="6446443"/>
            <wp:effectExtent l="9207" t="0" r="0" b="0"/>
            <wp:wrapNone/>
            <wp:docPr id="143" name="Imag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3276" cy="644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Default="00C5711D" w:rsidP="00C5711D"/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Pourquoi est-il intéressant de distinguer l’empreinte CO</w:t>
      </w:r>
      <w:r w:rsidRPr="00675BED"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 et l’empreinte sans CO</w:t>
      </w:r>
      <w:r w:rsidRPr="00675BED"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 pour chaque région du monde ? Comparez les régions du monde.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notion d’empreinte écologique est définie par le WWF comme la surface productive nécessaire à une population pour répondre à sa consommation de ressources et à ses besoins d’absorption de déchets. Dans le cas de l’agriculture, quelles activités concernent l’empreinte CO</w:t>
      </w:r>
      <w:r w:rsidRPr="00675BED"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 et lesquelles concernent l’empreinte sans CO</w:t>
      </w:r>
      <w:r w:rsidRPr="00675BED">
        <w:rPr>
          <w:rFonts w:ascii="Arial" w:hAnsi="Arial"/>
          <w:sz w:val="22"/>
          <w:szCs w:val="22"/>
          <w:vertAlign w:val="subscript"/>
        </w:rPr>
        <w:t>2</w:t>
      </w:r>
      <w:r>
        <w:rPr>
          <w:rFonts w:ascii="Arial" w:hAnsi="Arial"/>
          <w:sz w:val="22"/>
          <w:szCs w:val="22"/>
        </w:rPr>
        <w:t xml:space="preserve"> ? 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etween w:val="single" w:sz="4" w:space="1" w:color="auto"/>
        </w:pBd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Pourquoi une agriculture respectueuse de l’environnement et des circuits courts de distribution tendent à minimiser l’empreinte globale de la production agricole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1E555C" w:rsidRDefault="001E555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C5711D" w:rsidRPr="00725D15" w:rsidRDefault="00C5711D" w:rsidP="00C5711D">
      <w:pPr>
        <w:rPr>
          <w:rFonts w:ascii="Arial" w:hAnsi="Arial"/>
          <w:u w:val="single"/>
        </w:rPr>
      </w:pPr>
      <w:r w:rsidRPr="00725D15">
        <w:rPr>
          <w:rFonts w:ascii="Arial" w:hAnsi="Arial"/>
          <w:u w:val="single"/>
        </w:rPr>
        <w:lastRenderedPageBreak/>
        <w:t>L’empreinte écologique du canton de Genève (partie 2) :</w:t>
      </w: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79C8D28E" wp14:editId="2842873A">
            <wp:simplePos x="0" y="0"/>
            <wp:positionH relativeFrom="column">
              <wp:posOffset>793750</wp:posOffset>
            </wp:positionH>
            <wp:positionV relativeFrom="paragraph">
              <wp:posOffset>3175</wp:posOffset>
            </wp:positionV>
            <wp:extent cx="4279900" cy="3907155"/>
            <wp:effectExtent l="8572" t="0" r="0" b="0"/>
            <wp:wrapNone/>
            <wp:docPr id="1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9900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Comment définir la notion de biocapacité d’une région comme Genève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Après lecture du texte de la page suivante, comment pourriez-vous définir le terme d’anthropocène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D’après votre compréhension, quel est l’impact du grignotage ou mitage du territoire sur l’empreinte écologique de notre région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pStyle w:val="Paragraphedeliste"/>
        <w:numPr>
          <w:ilvl w:val="0"/>
          <w:numId w:val="1"/>
        </w:numPr>
        <w:spacing w:after="120"/>
        <w:ind w:left="425" w:hanging="425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Quel rôle joue la pression démographique sur le bétonnage du territoire et l’apparition de zones artisanales et commerciales ?</w:t>
      </w: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Pr="007B613E" w:rsidRDefault="00C5711D" w:rsidP="00C5711D">
      <w:pPr>
        <w:pBdr>
          <w:bottom w:val="single" w:sz="4" w:space="1" w:color="auto"/>
          <w:between w:val="single" w:sz="4" w:space="1" w:color="auto"/>
        </w:pBdr>
        <w:ind w:left="426"/>
        <w:rPr>
          <w:rFonts w:ascii="Arial" w:hAnsi="Arial"/>
          <w:i/>
          <w:color w:val="008000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1E555C" w:rsidRDefault="001E555C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br w:type="page"/>
      </w:r>
    </w:p>
    <w:p w:rsidR="00C5711D" w:rsidRPr="00725D15" w:rsidRDefault="00C5711D" w:rsidP="00C5711D">
      <w:pPr>
        <w:rPr>
          <w:rFonts w:ascii="Arial" w:hAnsi="Arial"/>
          <w:u w:val="single"/>
        </w:rPr>
      </w:pPr>
      <w:r w:rsidRPr="00725D15">
        <w:rPr>
          <w:rFonts w:ascii="Arial" w:hAnsi="Arial"/>
          <w:noProof/>
          <w:sz w:val="22"/>
          <w:szCs w:val="22"/>
          <w:lang w:val="fr-CH" w:eastAsia="fr-CH"/>
        </w:rPr>
        <w:lastRenderedPageBreak/>
        <w:drawing>
          <wp:anchor distT="0" distB="0" distL="114300" distR="114300" simplePos="0" relativeHeight="251661312" behindDoc="1" locked="0" layoutInCell="1" allowOverlap="1" wp14:anchorId="144819F2" wp14:editId="2D181502">
            <wp:simplePos x="0" y="0"/>
            <wp:positionH relativeFrom="column">
              <wp:posOffset>1345565</wp:posOffset>
            </wp:positionH>
            <wp:positionV relativeFrom="paragraph">
              <wp:posOffset>-1002030</wp:posOffset>
            </wp:positionV>
            <wp:extent cx="3454400" cy="6648450"/>
            <wp:effectExtent l="3175" t="0" r="3175" b="3175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44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5D15">
        <w:rPr>
          <w:rFonts w:ascii="Arial" w:hAnsi="Arial"/>
          <w:u w:val="single"/>
        </w:rPr>
        <w:t>L’empreinte écologique du canton de Genève (partie 3) :</w:t>
      </w: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0F1BFC" w:rsidP="000F1BFC">
      <w:pPr>
        <w:tabs>
          <w:tab w:val="left" w:pos="8382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  <w:r>
        <w:rPr>
          <w:rFonts w:ascii="Arial" w:hAnsi="Arial"/>
          <w:noProof/>
          <w:sz w:val="22"/>
          <w:szCs w:val="22"/>
          <w:lang w:val="fr-CH" w:eastAsia="fr-CH"/>
        </w:rPr>
        <w:drawing>
          <wp:anchor distT="0" distB="0" distL="114300" distR="114300" simplePos="0" relativeHeight="251662336" behindDoc="1" locked="0" layoutInCell="1" allowOverlap="1" wp14:anchorId="0FEABB21" wp14:editId="3B19ACD1">
            <wp:simplePos x="0" y="0"/>
            <wp:positionH relativeFrom="column">
              <wp:posOffset>980440</wp:posOffset>
            </wp:positionH>
            <wp:positionV relativeFrom="paragraph">
              <wp:posOffset>26670</wp:posOffset>
            </wp:positionV>
            <wp:extent cx="4216400" cy="6591300"/>
            <wp:effectExtent l="6350" t="0" r="6350" b="6350"/>
            <wp:wrapNone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16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Default="00C5711D" w:rsidP="00C5711D">
      <w:pPr>
        <w:rPr>
          <w:rFonts w:ascii="Arial" w:hAnsi="Arial"/>
          <w:sz w:val="22"/>
          <w:szCs w:val="22"/>
        </w:rPr>
      </w:pPr>
    </w:p>
    <w:p w:rsidR="00C5711D" w:rsidRPr="007B613E" w:rsidRDefault="00C5711D" w:rsidP="00C5711D">
      <w:pPr>
        <w:jc w:val="right"/>
        <w:rPr>
          <w:rFonts w:ascii="Arial" w:hAnsi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(source : Charles Hussy, </w:t>
      </w:r>
      <w:r w:rsidRPr="00F85C73">
        <w:rPr>
          <w:rFonts w:ascii="Arial" w:hAnsi="Arial" w:cs="Arial"/>
          <w:i/>
          <w:sz w:val="22"/>
          <w:szCs w:val="22"/>
        </w:rPr>
        <w:t>Atlas du Grand Genève</w:t>
      </w:r>
      <w:r>
        <w:rPr>
          <w:rFonts w:ascii="Arial" w:hAnsi="Arial" w:cs="Arial"/>
          <w:sz w:val="22"/>
          <w:szCs w:val="22"/>
        </w:rPr>
        <w:t>, Slatkine, 2016)</w:t>
      </w:r>
    </w:p>
    <w:p w:rsidR="00C5711D" w:rsidRDefault="00C5711D" w:rsidP="00C5711D"/>
    <w:p w:rsidR="00857138" w:rsidRPr="00C5711D" w:rsidRDefault="00857138" w:rsidP="00C5711D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0A0A0A"/>
          <w:sz w:val="22"/>
          <w:szCs w:val="22"/>
          <w:lang w:eastAsia="ja-JP"/>
        </w:rPr>
      </w:pPr>
    </w:p>
    <w:sectPr w:rsidR="00857138" w:rsidRPr="00C5711D" w:rsidSect="00C5711D">
      <w:footerReference w:type="default" r:id="rId2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9C9" w:rsidRDefault="001E79C9" w:rsidP="001E555C">
      <w:r>
        <w:separator/>
      </w:r>
    </w:p>
  </w:endnote>
  <w:endnote w:type="continuationSeparator" w:id="0">
    <w:p w:rsidR="001E79C9" w:rsidRDefault="001E79C9" w:rsidP="001E55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11A8" w:rsidRPr="00C17CFC" w:rsidRDefault="0098769D" w:rsidP="007B613E">
    <w:pPr>
      <w:pStyle w:val="Pieddepage"/>
      <w:jc w:val="right"/>
      <w:rPr>
        <w:rFonts w:ascii="Arial" w:hAnsi="Arial" w:cs="Arial"/>
        <w:sz w:val="20"/>
        <w:szCs w:val="20"/>
      </w:rPr>
    </w:pPr>
    <w:r w:rsidRPr="0098769D">
      <w:rPr>
        <w:rStyle w:val="Numrodepage"/>
        <w:rFonts w:ascii="Arial" w:hAnsi="Arial" w:cs="Arial"/>
        <w:sz w:val="20"/>
        <w:szCs w:val="20"/>
      </w:rPr>
      <w:t>Dossier pédagogique pour</w:t>
    </w:r>
    <w:r w:rsidR="00675AC2">
      <w:rPr>
        <w:rStyle w:val="Numrodepage"/>
        <w:rFonts w:ascii="Arial" w:hAnsi="Arial" w:cs="Arial"/>
        <w:sz w:val="20"/>
        <w:szCs w:val="20"/>
      </w:rPr>
      <w:t xml:space="preserve"> l’élè</w:t>
    </w:r>
    <w:r w:rsidR="006D213B">
      <w:rPr>
        <w:rStyle w:val="Numrodepage"/>
        <w:rFonts w:ascii="Arial" w:hAnsi="Arial" w:cs="Arial"/>
        <w:sz w:val="20"/>
        <w:szCs w:val="20"/>
      </w:rPr>
      <w:t>ve</w:t>
    </w:r>
    <w:r w:rsidR="00675AC2">
      <w:rPr>
        <w:rStyle w:val="Numrodepage"/>
        <w:rFonts w:ascii="Arial" w:hAnsi="Arial" w:cs="Arial"/>
        <w:sz w:val="20"/>
        <w:szCs w:val="20"/>
      </w:rPr>
      <w:t xml:space="preserve"> - </w:t>
    </w:r>
    <w:r w:rsidR="00144238" w:rsidRPr="00C17CFC">
      <w:rPr>
        <w:rStyle w:val="Numrodepage"/>
        <w:rFonts w:ascii="Arial" w:hAnsi="Arial" w:cs="Arial"/>
        <w:sz w:val="20"/>
        <w:szCs w:val="20"/>
      </w:rPr>
      <w:fldChar w:fldCharType="begin"/>
    </w:r>
    <w:r w:rsidR="00144238" w:rsidRPr="00C17CFC">
      <w:rPr>
        <w:rStyle w:val="Numrodepage"/>
        <w:rFonts w:ascii="Arial" w:hAnsi="Arial" w:cs="Arial"/>
        <w:sz w:val="20"/>
        <w:szCs w:val="20"/>
      </w:rPr>
      <w:instrText xml:space="preserve"> PAGE </w:instrText>
    </w:r>
    <w:r w:rsidR="00144238" w:rsidRPr="00C17CFC">
      <w:rPr>
        <w:rStyle w:val="Numrodepage"/>
        <w:rFonts w:ascii="Arial" w:hAnsi="Arial" w:cs="Arial"/>
        <w:sz w:val="20"/>
        <w:szCs w:val="20"/>
      </w:rPr>
      <w:fldChar w:fldCharType="separate"/>
    </w:r>
    <w:r w:rsidR="00A37A41">
      <w:rPr>
        <w:rStyle w:val="Numrodepage"/>
        <w:rFonts w:ascii="Arial" w:hAnsi="Arial" w:cs="Arial"/>
        <w:noProof/>
        <w:sz w:val="20"/>
        <w:szCs w:val="20"/>
      </w:rPr>
      <w:t>1</w:t>
    </w:r>
    <w:r w:rsidR="00144238" w:rsidRPr="00C17CFC">
      <w:rPr>
        <w:rStyle w:val="Numrodepage"/>
        <w:rFonts w:ascii="Arial" w:hAnsi="Arial" w:cs="Arial"/>
        <w:sz w:val="20"/>
        <w:szCs w:val="20"/>
      </w:rPr>
      <w:fldChar w:fldCharType="end"/>
    </w:r>
    <w:r w:rsidR="00144238">
      <w:rPr>
        <w:rStyle w:val="Numrodepage"/>
        <w:rFonts w:ascii="Arial" w:hAnsi="Arial" w:cs="Arial"/>
        <w:sz w:val="20"/>
        <w:szCs w:val="20"/>
      </w:rPr>
      <w:t>/</w:t>
    </w:r>
    <w:r w:rsidR="000F1BFC">
      <w:rPr>
        <w:rStyle w:val="Numrodepage"/>
        <w:rFonts w:ascii="Arial" w:hAnsi="Arial" w:cs="Arial"/>
        <w:sz w:val="20"/>
        <w:szCs w:val="20"/>
      </w:rPr>
      <w:t>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9C9" w:rsidRDefault="001E79C9" w:rsidP="001E555C">
      <w:r>
        <w:separator/>
      </w:r>
    </w:p>
  </w:footnote>
  <w:footnote w:type="continuationSeparator" w:id="0">
    <w:p w:rsidR="001E79C9" w:rsidRDefault="001E79C9" w:rsidP="001E55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1E7D7C"/>
    <w:multiLevelType w:val="hybridMultilevel"/>
    <w:tmpl w:val="97680E0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1D"/>
    <w:rsid w:val="000360BE"/>
    <w:rsid w:val="000F1BFC"/>
    <w:rsid w:val="00144238"/>
    <w:rsid w:val="001E555C"/>
    <w:rsid w:val="001E79C9"/>
    <w:rsid w:val="00262045"/>
    <w:rsid w:val="00372FF0"/>
    <w:rsid w:val="00460A5D"/>
    <w:rsid w:val="00585FD3"/>
    <w:rsid w:val="00675AC2"/>
    <w:rsid w:val="006D213B"/>
    <w:rsid w:val="007D7C5A"/>
    <w:rsid w:val="00857138"/>
    <w:rsid w:val="0098769D"/>
    <w:rsid w:val="00A360F1"/>
    <w:rsid w:val="00A37A41"/>
    <w:rsid w:val="00B718A5"/>
    <w:rsid w:val="00BF3449"/>
    <w:rsid w:val="00C1340C"/>
    <w:rsid w:val="00C5711D"/>
    <w:rsid w:val="00CA6D9D"/>
    <w:rsid w:val="00CB0B97"/>
    <w:rsid w:val="00DB4277"/>
    <w:rsid w:val="00EC356B"/>
    <w:rsid w:val="00EF5FD2"/>
    <w:rsid w:val="00F7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11D"/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711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571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711D"/>
    <w:rPr>
      <w:rFonts w:ascii="Times New Roman" w:eastAsiaTheme="minorEastAsia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C5711D"/>
  </w:style>
  <w:style w:type="paragraph" w:styleId="En-tte">
    <w:name w:val="header"/>
    <w:basedOn w:val="Normal"/>
    <w:link w:val="En-tteCar"/>
    <w:uiPriority w:val="99"/>
    <w:unhideWhenUsed/>
    <w:rsid w:val="001E55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555C"/>
    <w:rPr>
      <w:rFonts w:ascii="Times New Roman" w:eastAsiaTheme="minorEastAsia" w:hAnsi="Times New Roman" w:cs="Times New Roman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11D"/>
    <w:rPr>
      <w:rFonts w:ascii="Times New Roman" w:eastAsiaTheme="minorEastAsia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5711D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C5711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5711D"/>
    <w:rPr>
      <w:rFonts w:ascii="Times New Roman" w:eastAsiaTheme="minorEastAsia" w:hAnsi="Times New Roman" w:cs="Times New Roman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C5711D"/>
  </w:style>
  <w:style w:type="paragraph" w:styleId="En-tte">
    <w:name w:val="header"/>
    <w:basedOn w:val="Normal"/>
    <w:link w:val="En-tteCar"/>
    <w:uiPriority w:val="99"/>
    <w:unhideWhenUsed/>
    <w:rsid w:val="001E555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E555C"/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E693CC9F.dotm</Template>
  <TotalTime>15</TotalTime>
  <Pages>5</Pages>
  <Words>411</Words>
  <Characters>2266</Characters>
  <Application>Microsoft Office Word</Application>
  <DocSecurity>0</DocSecurity>
  <Lines>18</Lines>
  <Paragraphs>5</Paragraphs>
  <ScaleCrop>false</ScaleCrop>
  <Company/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Zurfluh</dc:creator>
  <cp:keywords/>
  <dc:description/>
  <cp:lastModifiedBy>Jenni Philippe (DIP)</cp:lastModifiedBy>
  <cp:revision>19</cp:revision>
  <dcterms:created xsi:type="dcterms:W3CDTF">2019-01-31T11:23:00Z</dcterms:created>
  <dcterms:modified xsi:type="dcterms:W3CDTF">2019-09-23T12:48:00Z</dcterms:modified>
</cp:coreProperties>
</file>