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imes" w:cs="Times" w:hAnsi="Times" w:eastAsia="Times"/>
          <w:b w:val="1"/>
          <w:bCs w:val="1"/>
          <w:sz w:val="26"/>
          <w:szCs w:val="26"/>
          <w:u w:val="single"/>
        </w:rPr>
      </w:pPr>
      <w:r>
        <w:rPr>
          <w:rFonts w:ascii="Times" w:hAnsi="Times"/>
          <w:b w:val="1"/>
          <w:bCs w:val="1"/>
          <w:sz w:val="26"/>
          <w:szCs w:val="26"/>
          <w:u w:val="single"/>
          <w:rtl w:val="0"/>
          <w:lang w:val="fr-FR"/>
        </w:rPr>
        <w:t>Culture et mentalit</w:t>
      </w:r>
      <w:r>
        <w:rPr>
          <w:rFonts w:ascii="Times" w:hAnsi="Times" w:hint="default"/>
          <w:b w:val="1"/>
          <w:bCs w:val="1"/>
          <w:sz w:val="26"/>
          <w:szCs w:val="26"/>
          <w:u w:val="single"/>
          <w:rtl w:val="0"/>
          <w:lang w:val="fr-FR"/>
        </w:rPr>
        <w:t>é</w:t>
      </w:r>
      <w:r>
        <w:rPr>
          <w:rFonts w:ascii="Times" w:hAnsi="Times"/>
          <w:b w:val="1"/>
          <w:bCs w:val="1"/>
          <w:sz w:val="26"/>
          <w:szCs w:val="26"/>
          <w:u w:val="single"/>
          <w:rtl w:val="0"/>
          <w:lang w:val="fr-FR"/>
        </w:rPr>
        <w:t>s Nord-Sud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Cambria" w:cs="Cambria" w:hAnsi="Cambria" w:eastAsia="Cambria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Cambria" w:cs="Cambria" w:hAnsi="Cambria" w:eastAsia="Cambria"/>
          <w:color w:val="262626"/>
          <w:u w:color="262626"/>
        </w:rPr>
      </w:pP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« 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(...) Sur les deux rives de l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Ohio [affluent du Mississippi coulant d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est en ouest], la nature a donn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é à </w:t>
      </w:r>
      <w:r>
        <w:rPr>
          <w:rFonts w:ascii="Cambria" w:cs="Cambria" w:hAnsi="Cambria" w:eastAsia="Cambria"/>
          <w:color w:val="262626"/>
          <w:u w:color="262626"/>
          <w:rtl w:val="0"/>
        </w:rPr>
        <w:t>l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homme un caract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è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 xml:space="preserve">re entreprenant et 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nergique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; mais de chaque c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ô</w:t>
      </w:r>
      <w:r>
        <w:rPr>
          <w:rFonts w:ascii="Cambria" w:cs="Cambria" w:hAnsi="Cambria" w:eastAsia="Cambria"/>
          <w:color w:val="262626"/>
          <w:u w:color="262626"/>
          <w:rtl w:val="0"/>
        </w:rPr>
        <w:t>t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é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du fleuve il fait de cette qualit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é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commune un emploi diff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</w:rPr>
        <w:t>rent.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Cambria" w:cs="Cambria" w:hAnsi="Cambria" w:eastAsia="Cambria"/>
          <w:color w:val="262626"/>
          <w:u w:color="262626"/>
        </w:rPr>
      </w:pP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Le blanc de la rive droite, oblig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é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de vivre par ses propres efforts, a plac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é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dans le bien-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ê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tre mat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riel le but principal de son existence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; et comme le pays qu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il habite pr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it-IT"/>
        </w:rPr>
        <w:t xml:space="preserve">sente 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à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son industrie d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</w:rPr>
        <w:t>in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puisables ressources, son ardeur d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it-IT"/>
        </w:rPr>
        <w:t>acqu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pt-PT"/>
        </w:rPr>
        <w:t>rir a d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it-IT"/>
        </w:rPr>
        <w:t>pass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é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les bornes ordinaires de la cupidit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é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humaine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: tourment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é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du d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sir des richesses, on le voit entrer avec audace dans toutes les voies que la fortune lui offre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; il devient indiff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 xml:space="preserve">remment marin, pionnier, manufacturier, cultivateur, supportant avec une 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gale constance les travaux ou les dangers attach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</w:rPr>
        <w:t xml:space="preserve">s 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à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ces diff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rentes professions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; il y a quelque chose de merveilleux dans les ressources de son g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nie, et une sorte d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</w:rPr>
        <w:t>h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</w:rPr>
        <w:t>ro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ï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sme dans son avidit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é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pour le gain.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Cambria" w:cs="Cambria" w:hAnsi="Cambria" w:eastAsia="Cambria"/>
          <w:color w:val="262626"/>
          <w:u w:color="262626"/>
        </w:rPr>
      </w:pPr>
      <w:r>
        <w:rPr>
          <w:rFonts w:ascii="Cambria" w:cs="Cambria" w:hAnsi="Cambria" w:eastAsia="Cambria"/>
          <w:color w:val="262626"/>
          <w:u w:color="262626"/>
          <w:rtl w:val="0"/>
        </w:rPr>
        <w:t>L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</w:rPr>
        <w:t>Am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ricain de la rive gauche ne m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prise pas seulement le travail, mais toutes les entreprises que le travail fait r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ussir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; vivant dans une oisive aisance, il a les go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û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ts de l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homme oisif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; l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 xml:space="preserve">argent a perdu une partie de sa valeur 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à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ses yeux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; il poursuit moins la fortune que l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agitation et le plaisir, et il porte de ce c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ô</w:t>
      </w:r>
      <w:r>
        <w:rPr>
          <w:rFonts w:ascii="Cambria" w:cs="Cambria" w:hAnsi="Cambria" w:eastAsia="Cambria"/>
          <w:color w:val="262626"/>
          <w:u w:color="262626"/>
          <w:rtl w:val="0"/>
        </w:rPr>
        <w:t>t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é </w:t>
      </w:r>
      <w:r>
        <w:rPr>
          <w:rFonts w:ascii="Cambria" w:cs="Cambria" w:hAnsi="Cambria" w:eastAsia="Cambria"/>
          <w:color w:val="262626"/>
          <w:u w:color="262626"/>
          <w:rtl w:val="0"/>
        </w:rPr>
        <w:t>l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nergie que son voisin d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ploie ailleurs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; il aime passionn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ment la chasse et la guerre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 </w:t>
      </w:r>
      <w:r>
        <w:rPr>
          <w:rFonts w:ascii="Cambria" w:cs="Cambria" w:hAnsi="Cambria" w:eastAsia="Cambria"/>
          <w:color w:val="262626"/>
          <w:u w:color="262626"/>
          <w:rtl w:val="0"/>
          <w:lang w:val="it-IT"/>
        </w:rPr>
        <w:t>; il se pla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î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t dans les exercices les plus violents du corps. L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esclavage n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emp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ê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che donc pas seulement les blancs de faire fortune, il les d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tourne de la vouloir.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Cambria" w:cs="Cambria" w:hAnsi="Cambria" w:eastAsia="Cambria"/>
          <w:color w:val="262626"/>
          <w:u w:color="262626"/>
        </w:rPr>
      </w:pP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Les m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ê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mes causes op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rant continuellement depuis deux si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è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cles en sens contraires dans les colonies anglaises de l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</w:rPr>
        <w:t>Am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rique septentrionale, ont fini par mettre une diff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rence prodigieuse entre la capacit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 xml:space="preserve">é 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commerciale de l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homme du Sud et celle de l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homme du Nord. Aujourd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hui, il n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’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y a que le Nord qui ait des vaisseaux, des manufactures, des routes de fer et des canaux (...)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 »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imes" w:cs="Times" w:hAnsi="Times" w:eastAsia="Times"/>
          <w:color w:val="262626"/>
          <w:u w:color="262626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Cambria" w:cs="Cambria" w:hAnsi="Cambria" w:eastAsia="Cambria"/>
          <w:color w:val="262626"/>
          <w:u w:color="262626"/>
        </w:rPr>
      </w:pP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Extraits de Alexis de Tocqueville (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crivain fran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ç</w:t>
      </w:r>
      <w:r>
        <w:rPr>
          <w:rFonts w:ascii="Cambria" w:cs="Cambria" w:hAnsi="Cambria" w:eastAsia="Cambria"/>
          <w:color w:val="262626"/>
          <w:u w:color="262626"/>
          <w:rtl w:val="0"/>
          <w:lang w:val="pt-PT"/>
        </w:rPr>
        <w:t xml:space="preserve">ais), </w:t>
      </w:r>
      <w:r>
        <w:rPr>
          <w:rFonts w:ascii="Cambria" w:cs="Cambria" w:hAnsi="Cambria" w:eastAsia="Cambria"/>
          <w:i w:val="1"/>
          <w:iCs w:val="1"/>
          <w:color w:val="262626"/>
          <w:u w:color="262626"/>
          <w:rtl w:val="0"/>
          <w:lang w:val="es-ES_tradnl"/>
        </w:rPr>
        <w:t>De la d</w:t>
      </w:r>
      <w:r>
        <w:rPr>
          <w:rFonts w:ascii="Cambria" w:cs="Cambria" w:hAnsi="Cambria" w:eastAsia="Cambria" w:hint="default"/>
          <w:i w:val="1"/>
          <w:iCs w:val="1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i w:val="1"/>
          <w:iCs w:val="1"/>
          <w:color w:val="262626"/>
          <w:u w:color="262626"/>
          <w:rtl w:val="0"/>
          <w:lang w:val="nl-NL"/>
        </w:rPr>
        <w:t>mocratie en Am</w:t>
      </w:r>
      <w:r>
        <w:rPr>
          <w:rFonts w:ascii="Cambria" w:cs="Cambria" w:hAnsi="Cambria" w:eastAsia="Cambria" w:hint="default"/>
          <w:i w:val="1"/>
          <w:iCs w:val="1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i w:val="1"/>
          <w:iCs w:val="1"/>
          <w:color w:val="262626"/>
          <w:u w:color="262626"/>
          <w:rtl w:val="0"/>
          <w:lang w:val="fr-FR"/>
        </w:rPr>
        <w:t>rique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, 1835, livre I, deuxi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è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 xml:space="preserve">me partie, chapitre X, </w:t>
      </w:r>
      <w:r>
        <w:rPr>
          <w:rFonts w:ascii="Cambria" w:cs="Cambria" w:hAnsi="Cambria" w:eastAsia="Cambria" w:hint="default"/>
          <w:color w:val="262626"/>
          <w:u w:color="262626"/>
          <w:rtl w:val="0"/>
          <w:lang w:val="fr-FR"/>
        </w:rPr>
        <w:t>é</w:t>
      </w:r>
      <w:r>
        <w:rPr>
          <w:rFonts w:ascii="Cambria" w:cs="Cambria" w:hAnsi="Cambria" w:eastAsia="Cambria"/>
          <w:color w:val="262626"/>
          <w:u w:color="262626"/>
          <w:rtl w:val="0"/>
          <w:lang w:val="fr-FR"/>
        </w:rPr>
        <w:t>d. Robert Laffont, coll. Bouquins, Paris, 1986, pp. 322-323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Garamond">
    <w:charset w:val="00"/>
    <w:family w:val="roman"/>
    <w:pitch w:val="default"/>
  </w:font>
  <w:font w:name="Time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Garamond" w:cs="Arial Unicode MS" w:hAnsi="Garamon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fr-F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just" defTabSz="44958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Garamond"/>
            <a:ea typeface="Garamond"/>
            <a:cs typeface="Garamond"/>
            <a:sym typeface="Garamond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