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88" w:lineRule="auto"/>
        <w:ind w:left="0" w:right="0" w:firstLine="0"/>
        <w:jc w:val="both"/>
        <w:rPr>
          <w:rFonts w:ascii="Times" w:cs="Times" w:hAnsi="Times" w:eastAsia="Times"/>
          <w:b w:val="1"/>
          <w:bCs w:val="1"/>
          <w:sz w:val="26"/>
          <w:szCs w:val="26"/>
          <w:u w:val="single" w:color="000000"/>
          <w:rtl w:val="0"/>
        </w:rPr>
      </w:pPr>
      <w:r>
        <w:rPr>
          <w:rFonts w:ascii="Times" w:hAnsi="Times"/>
          <w:b w:val="1"/>
          <w:bCs w:val="1"/>
          <w:sz w:val="26"/>
          <w:szCs w:val="26"/>
          <w:u w:val="single" w:color="000000"/>
          <w:rtl w:val="0"/>
          <w:lang w:val="fr-FR"/>
        </w:rPr>
        <w:t>Justifications de l</w:t>
      </w:r>
      <w:r>
        <w:rPr>
          <w:rFonts w:ascii="Times" w:hAnsi="Times" w:hint="default"/>
          <w:b w:val="1"/>
          <w:bCs w:val="1"/>
          <w:sz w:val="26"/>
          <w:szCs w:val="26"/>
          <w:u w:val="single" w:color="000000"/>
          <w:rtl w:val="0"/>
          <w:lang w:val="fr-FR"/>
        </w:rPr>
        <w:t>’</w:t>
      </w:r>
      <w:r>
        <w:rPr>
          <w:rFonts w:ascii="Times" w:hAnsi="Times"/>
          <w:b w:val="1"/>
          <w:bCs w:val="1"/>
          <w:sz w:val="26"/>
          <w:szCs w:val="26"/>
          <w:u w:val="single" w:color="000000"/>
          <w:rtl w:val="0"/>
          <w:lang w:val="fr-FR"/>
        </w:rPr>
        <w:t>esclavage et sup</w:t>
      </w:r>
      <w:r>
        <w:rPr>
          <w:rFonts w:ascii="Times" w:hAnsi="Times" w:hint="default"/>
          <w:b w:val="1"/>
          <w:bCs w:val="1"/>
          <w:sz w:val="26"/>
          <w:szCs w:val="26"/>
          <w:u w:val="single" w:color="000000"/>
          <w:rtl w:val="0"/>
          <w:lang w:val="fr-FR"/>
        </w:rPr>
        <w:t>é</w:t>
      </w:r>
      <w:r>
        <w:rPr>
          <w:rFonts w:ascii="Times" w:hAnsi="Times"/>
          <w:b w:val="1"/>
          <w:bCs w:val="1"/>
          <w:sz w:val="26"/>
          <w:szCs w:val="26"/>
          <w:u w:val="single" w:color="000000"/>
          <w:rtl w:val="0"/>
          <w:lang w:val="fr-FR"/>
        </w:rPr>
        <w:t>riorit</w:t>
      </w:r>
      <w:r>
        <w:rPr>
          <w:rFonts w:ascii="Times" w:hAnsi="Times" w:hint="default"/>
          <w:b w:val="1"/>
          <w:bCs w:val="1"/>
          <w:sz w:val="26"/>
          <w:szCs w:val="26"/>
          <w:u w:val="single" w:color="000000"/>
          <w:rtl w:val="0"/>
          <w:lang w:val="fr-FR"/>
        </w:rPr>
        <w:t xml:space="preserve">é </w:t>
      </w:r>
      <w:r>
        <w:rPr>
          <w:rFonts w:ascii="Times" w:hAnsi="Times"/>
          <w:b w:val="1"/>
          <w:bCs w:val="1"/>
          <w:sz w:val="26"/>
          <w:szCs w:val="26"/>
          <w:u w:val="single" w:color="000000"/>
          <w:rtl w:val="0"/>
          <w:lang w:val="fr-FR"/>
        </w:rPr>
        <w:t>de l</w:t>
      </w:r>
      <w:r>
        <w:rPr>
          <w:rFonts w:ascii="Times" w:hAnsi="Times" w:hint="default"/>
          <w:b w:val="1"/>
          <w:bCs w:val="1"/>
          <w:sz w:val="26"/>
          <w:szCs w:val="26"/>
          <w:u w:val="single" w:color="000000"/>
          <w:rtl w:val="0"/>
          <w:lang w:val="fr-FR"/>
        </w:rPr>
        <w:t>’</w:t>
      </w:r>
      <w:r>
        <w:rPr>
          <w:rFonts w:ascii="Times" w:hAnsi="Times"/>
          <w:b w:val="1"/>
          <w:bCs w:val="1"/>
          <w:sz w:val="26"/>
          <w:szCs w:val="26"/>
          <w:u w:val="single" w:color="000000"/>
          <w:rtl w:val="0"/>
          <w:lang w:val="fr-FR"/>
        </w:rPr>
        <w:t>homme blanc</w:t>
      </w: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88" w:lineRule="auto"/>
        <w:ind w:left="0" w:right="0" w:firstLine="0"/>
        <w:jc w:val="both"/>
        <w:rPr>
          <w:rFonts w:ascii="Times" w:cs="Times" w:hAnsi="Times" w:eastAsia="Times"/>
          <w:sz w:val="26"/>
          <w:szCs w:val="26"/>
          <w:u w:color="000000"/>
          <w:rtl w:val="0"/>
        </w:rPr>
      </w:pPr>
    </w:p>
    <w:p>
      <w:pPr>
        <w:pStyle w:val="Corps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88" w:lineRule="auto"/>
        <w:ind w:left="0" w:right="0" w:firstLine="0"/>
        <w:jc w:val="both"/>
        <w:rPr>
          <w:rFonts w:ascii="Times" w:cs="Times" w:hAnsi="Times" w:eastAsia="Times"/>
          <w:sz w:val="24"/>
          <w:szCs w:val="24"/>
          <w:u w:color="865303"/>
          <w:rtl w:val="0"/>
        </w:rPr>
      </w:pP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« </w:t>
      </w:r>
      <w:r>
        <w:rPr>
          <w:rFonts w:ascii="Times" w:hAnsi="Times"/>
          <w:sz w:val="24"/>
          <w:szCs w:val="24"/>
          <w:u w:color="000000"/>
          <w:rtl w:val="0"/>
          <w:lang w:val="it-IT"/>
        </w:rPr>
        <w:t>La vari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000000"/>
          <w:rtl w:val="0"/>
        </w:rPr>
        <w:t>t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Fonts w:ascii="Times" w:hAnsi="Times"/>
          <w:sz w:val="24"/>
          <w:szCs w:val="24"/>
          <w:u w:color="000000"/>
          <w:rtl w:val="0"/>
        </w:rPr>
        <w:t>m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lanienne [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pigment de peau fonc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] est la plus humble et g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î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t au bas de l'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chelle. Le caract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è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re d'animalit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empreint dans la forme de son bassin lui impose sa destin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000000"/>
          <w:rtl w:val="0"/>
        </w:rPr>
        <w:t>e, d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è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s l'instant de la conception. Elle ne sortira jamais du cercle intellectuel le plus restreint. Ce n'est cependant pas une brute pure et simple, que ce n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è</w:t>
      </w:r>
      <w:r>
        <w:rPr>
          <w:rFonts w:ascii="Times" w:hAnsi="Times"/>
          <w:sz w:val="24"/>
          <w:szCs w:val="24"/>
          <w:u w:color="000000"/>
          <w:rtl w:val="0"/>
          <w:lang w:val="es-ES_tradnl"/>
        </w:rPr>
        <w:t xml:space="preserve">gre 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 xml:space="preserve">front 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troit et fuyant, qui porte, dans la partie moyenne de son cr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â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 xml:space="preserve">ne, les indices de certaines 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nergies grossi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è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rement puissantes. Si ces facult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s pensantes sont m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000000"/>
          <w:rtl w:val="0"/>
          <w:lang w:val="pt-PT"/>
        </w:rPr>
        <w:t>diocres ou m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ê</w:t>
      </w:r>
      <w:r>
        <w:rPr>
          <w:rFonts w:ascii="Times" w:hAnsi="Times"/>
          <w:sz w:val="24"/>
          <w:szCs w:val="24"/>
          <w:u w:color="000000"/>
          <w:rtl w:val="0"/>
          <w:lang w:val="it-IT"/>
        </w:rPr>
        <w:t>me nulles, il poss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è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de dans le d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sir, et par suite dans la volont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, une intensit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 xml:space="preserve">é 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souvent terrible. Plusieurs de ses sens sont d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velopp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s avec une vigueur inconnue aux deux autres races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 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: le go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û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t et l'odorat principalement</w:t>
      </w:r>
      <w:r>
        <w:rPr>
          <w:rFonts w:ascii="Times" w:hAnsi="Times"/>
          <w:sz w:val="24"/>
          <w:szCs w:val="24"/>
          <w:u w:color="865303"/>
          <w:rtl w:val="0"/>
        </w:rPr>
        <w:t>.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88" w:lineRule="auto"/>
        <w:ind w:left="0" w:right="0" w:firstLine="0"/>
        <w:jc w:val="both"/>
        <w:rPr>
          <w:rFonts w:ascii="Times" w:cs="Times" w:hAnsi="Times" w:eastAsia="Times"/>
          <w:sz w:val="24"/>
          <w:szCs w:val="24"/>
          <w:u w:color="865303"/>
          <w:rtl w:val="0"/>
        </w:rPr>
      </w:pPr>
      <w:r>
        <w:rPr>
          <w:rFonts w:ascii="Times" w:hAnsi="Times"/>
          <w:sz w:val="24"/>
          <w:szCs w:val="24"/>
          <w:u w:color="865303"/>
          <w:rtl w:val="0"/>
          <w:lang w:val="fr-FR"/>
        </w:rPr>
        <w:t>Mais l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à</w:t>
      </w:r>
      <w:r>
        <w:rPr>
          <w:rFonts w:ascii="Times" w:hAnsi="Times"/>
          <w:sz w:val="24"/>
          <w:szCs w:val="24"/>
          <w:u w:color="865303"/>
          <w:rtl w:val="0"/>
        </w:rPr>
        <w:t>, pr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865303"/>
          <w:rtl w:val="0"/>
        </w:rPr>
        <w:t>cis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ment, dans l'avidit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 xml:space="preserve">é </w:t>
      </w:r>
      <w:r>
        <w:rPr>
          <w:rFonts w:ascii="Times" w:hAnsi="Times"/>
          <w:sz w:val="24"/>
          <w:szCs w:val="24"/>
          <w:u w:color="865303"/>
          <w:rtl w:val="0"/>
        </w:rPr>
        <w:t>m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ê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me de ses sensations, se trouve le cachet frappant de son inf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865303"/>
          <w:rtl w:val="0"/>
          <w:lang w:val="it-IT"/>
        </w:rPr>
        <w:t>riorit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. Tous les aliments lui sont bons, aucun ne le d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865303"/>
          <w:rtl w:val="0"/>
        </w:rPr>
        <w:t>go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û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te, aucun ne le repousse. Ce qu'il souhaite, c'est manger, manger avec exc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è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s, avec fureur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 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; il n'y a pas de r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pugnante charogne indigne de s'engloutir dans son estomac. Il en est de m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ê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me pour les odeurs, et sa sensualit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 xml:space="preserve">é 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s'accommode non seulement des plus grossi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è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 xml:space="preserve">res, mais des plus odieuses. 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 xml:space="preserve">À 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ces principaux traits de caract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è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re il joint une instabilit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 xml:space="preserve">é 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d'humeur, une variabilit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 xml:space="preserve">é 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de sentiments que rien ne peut fixer, et qui annule, pour lui, la vertu comme le vice. On dirait que l'emportement m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ê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me avec lequel il poursuit l'objet qui a mis sa sensitivit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 xml:space="preserve">é 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en vibration et enflamm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 xml:space="preserve">é 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 xml:space="preserve">sa convoitise, est un gage du prompt apaisement de l'une et du rapide oubli de l'autre. Enfin il tient 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 xml:space="preserve">galement peu 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 xml:space="preserve">à 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 xml:space="preserve">sa vie et 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 xml:space="preserve">à 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celle d'autrui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 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 xml:space="preserve">; il tue volontiers pour tuer, et cette machine humaine, si facile 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à é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mouvoir, est, devant la souffrance, ou d'une l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â</w:t>
      </w:r>
      <w:r>
        <w:rPr>
          <w:rFonts w:ascii="Times" w:hAnsi="Times"/>
          <w:sz w:val="24"/>
          <w:szCs w:val="24"/>
          <w:u w:color="865303"/>
          <w:rtl w:val="0"/>
          <w:lang w:val="nl-NL"/>
        </w:rPr>
        <w:t>chet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 xml:space="preserve">é 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qui se r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fugie volontiers dans la mort, ou d'une impassibilit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 xml:space="preserve">é </w:t>
      </w:r>
      <w:r>
        <w:rPr>
          <w:rFonts w:ascii="Times" w:hAnsi="Times"/>
          <w:sz w:val="24"/>
          <w:szCs w:val="24"/>
          <w:u w:color="865303"/>
          <w:rtl w:val="0"/>
          <w:lang w:val="fr-FR"/>
        </w:rPr>
        <w:t>monstrueuse</w:t>
      </w:r>
      <w:r>
        <w:rPr>
          <w:rFonts w:ascii="Times" w:hAnsi="Times" w:hint="default"/>
          <w:sz w:val="24"/>
          <w:szCs w:val="24"/>
          <w:u w:color="865303"/>
          <w:rtl w:val="0"/>
          <w:lang w:val="fr-FR"/>
        </w:rPr>
        <w:t> »</w:t>
      </w:r>
      <w:r>
        <w:rPr>
          <w:rFonts w:ascii="Times" w:hAnsi="Times"/>
          <w:sz w:val="24"/>
          <w:szCs w:val="24"/>
          <w:u w:color="865303"/>
          <w:rtl w:val="0"/>
        </w:rPr>
        <w:t>.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88" w:lineRule="auto"/>
        <w:ind w:left="0" w:right="0" w:firstLine="0"/>
        <w:jc w:val="both"/>
        <w:rPr>
          <w:rFonts w:ascii="Times" w:cs="Times" w:hAnsi="Times" w:eastAsia="Times"/>
          <w:sz w:val="24"/>
          <w:szCs w:val="24"/>
          <w:u w:color="865303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88" w:lineRule="auto"/>
        <w:ind w:left="0" w:right="0" w:firstLine="0"/>
        <w:jc w:val="both"/>
        <w:rPr>
          <w:rFonts w:ascii="Times" w:cs="Times" w:hAnsi="Times" w:eastAsia="Times"/>
          <w:sz w:val="24"/>
          <w:szCs w:val="24"/>
          <w:u w:color="000000"/>
          <w:rtl w:val="0"/>
        </w:rPr>
      </w:pPr>
      <w:r>
        <w:rPr>
          <w:rFonts w:ascii="Times" w:hAnsi="Times"/>
          <w:sz w:val="24"/>
          <w:szCs w:val="24"/>
          <w:u w:color="000000"/>
          <w:rtl w:val="0"/>
          <w:lang w:val="es-ES_tradnl"/>
        </w:rPr>
        <w:t xml:space="preserve">Joseph Arthur, comte de Gobineau, </w:t>
      </w:r>
      <w:r>
        <w:rPr>
          <w:rFonts w:ascii="Times" w:hAnsi="Times"/>
          <w:i w:val="1"/>
          <w:iCs w:val="1"/>
          <w:sz w:val="24"/>
          <w:szCs w:val="24"/>
          <w:u w:color="000000"/>
          <w:rtl w:val="0"/>
          <w:lang w:val="fr-FR"/>
        </w:rPr>
        <w:t>Essai sur l</w:t>
      </w:r>
      <w:r>
        <w:rPr>
          <w:rFonts w:ascii="Times" w:hAnsi="Times" w:hint="default"/>
          <w:i w:val="1"/>
          <w:iCs w:val="1"/>
          <w:sz w:val="24"/>
          <w:szCs w:val="24"/>
          <w:u w:color="000000"/>
          <w:rtl w:val="0"/>
          <w:lang w:val="fr-FR"/>
        </w:rPr>
        <w:t>’</w:t>
      </w:r>
      <w:r>
        <w:rPr>
          <w:rFonts w:ascii="Times" w:hAnsi="Times"/>
          <w:i w:val="1"/>
          <w:iCs w:val="1"/>
          <w:sz w:val="24"/>
          <w:szCs w:val="24"/>
          <w:u w:color="000000"/>
          <w:rtl w:val="0"/>
        </w:rPr>
        <w:t>in</w:t>
      </w:r>
      <w:r>
        <w:rPr>
          <w:rFonts w:ascii="Times" w:hAnsi="Times" w:hint="default"/>
          <w:i w:val="1"/>
          <w:iCs w:val="1"/>
          <w:sz w:val="24"/>
          <w:szCs w:val="24"/>
          <w:u w:color="000000"/>
          <w:rtl w:val="0"/>
          <w:lang w:val="fr-FR"/>
        </w:rPr>
        <w:t>é</w:t>
      </w:r>
      <w:r>
        <w:rPr>
          <w:rFonts w:ascii="Times" w:hAnsi="Times"/>
          <w:i w:val="1"/>
          <w:iCs w:val="1"/>
          <w:sz w:val="24"/>
          <w:szCs w:val="24"/>
          <w:u w:color="000000"/>
          <w:rtl w:val="0"/>
          <w:lang w:val="fr-FR"/>
        </w:rPr>
        <w:t>galit</w:t>
      </w:r>
      <w:r>
        <w:rPr>
          <w:rFonts w:ascii="Times" w:hAnsi="Times" w:hint="default"/>
          <w:i w:val="1"/>
          <w:iCs w:val="1"/>
          <w:sz w:val="24"/>
          <w:szCs w:val="24"/>
          <w:u w:color="000000"/>
          <w:rtl w:val="0"/>
          <w:lang w:val="fr-FR"/>
        </w:rPr>
        <w:t xml:space="preserve">é </w:t>
      </w:r>
      <w:r>
        <w:rPr>
          <w:rFonts w:ascii="Times" w:hAnsi="Times"/>
          <w:i w:val="1"/>
          <w:iCs w:val="1"/>
          <w:sz w:val="24"/>
          <w:szCs w:val="24"/>
          <w:u w:color="000000"/>
          <w:rtl w:val="0"/>
          <w:lang w:val="fr-FR"/>
        </w:rPr>
        <w:t>des races humaines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 xml:space="preserve">, livres 1 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 xml:space="preserve">à </w:t>
      </w:r>
      <w:r>
        <w:rPr>
          <w:rFonts w:ascii="Times" w:hAnsi="Times"/>
          <w:sz w:val="24"/>
          <w:szCs w:val="24"/>
          <w:u w:color="000000"/>
          <w:rtl w:val="0"/>
        </w:rPr>
        <w:t>4,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 É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ditions Pierre Belfond, 1967 (premi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è</w:t>
      </w:r>
      <w:r>
        <w:rPr>
          <w:rFonts w:ascii="Times" w:hAnsi="Times"/>
          <w:sz w:val="24"/>
          <w:szCs w:val="24"/>
          <w:u w:color="000000"/>
          <w:rtl w:val="0"/>
        </w:rPr>
        <w:t xml:space="preserve">re </w:t>
      </w:r>
      <w:r>
        <w:rPr>
          <w:rFonts w:ascii="Times" w:hAnsi="Times" w:hint="default"/>
          <w:sz w:val="24"/>
          <w:szCs w:val="24"/>
          <w:u w:color="000000"/>
          <w:rtl w:val="0"/>
          <w:lang w:val="fr-FR"/>
        </w:rPr>
        <w:t>é</w:t>
      </w:r>
      <w:r>
        <w:rPr>
          <w:rFonts w:ascii="Times" w:hAnsi="Times"/>
          <w:sz w:val="24"/>
          <w:szCs w:val="24"/>
          <w:u w:color="000000"/>
          <w:rtl w:val="0"/>
          <w:lang w:val="fr-FR"/>
        </w:rPr>
        <w:t>dition 1853).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